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88" w:rsidRDefault="007B5BDE" w:rsidP="00441F88">
      <w:pPr>
        <w:shd w:val="clear" w:color="auto" w:fill="FFFFFF"/>
        <w:spacing w:after="240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</w:t>
      </w:r>
      <w:r w:rsidR="00441F88">
        <w:rPr>
          <w:rFonts w:ascii="Times New Roman" w:hAnsi="Times New Roman"/>
          <w:b/>
          <w:sz w:val="24"/>
          <w:szCs w:val="24"/>
        </w:rPr>
        <w:t xml:space="preserve"> </w:t>
      </w:r>
    </w:p>
    <w:p w:rsidR="003D54F0" w:rsidRPr="00D604FF" w:rsidRDefault="003D54F0" w:rsidP="003D54F0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</w:t>
      </w:r>
      <w:r w:rsidR="0051127E">
        <w:rPr>
          <w:rFonts w:ascii="Times New Roman" w:hAnsi="Times New Roman"/>
          <w:b/>
          <w:sz w:val="24"/>
          <w:szCs w:val="24"/>
        </w:rPr>
        <w:br/>
        <w:t xml:space="preserve">dla pracowników i współpracowników Wykonawcy </w:t>
      </w:r>
    </w:p>
    <w:p w:rsidR="003D54F0" w:rsidRPr="00D604FF" w:rsidRDefault="003D54F0" w:rsidP="003D54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>w sprawie ochrony osób fizycznych w związku z przetwarzaniem danych osobowych i w sprawie swobodnego przepływu takich danych 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</w:t>
      </w:r>
      <w:r w:rsidR="0051127E">
        <w:rPr>
          <w:rFonts w:ascii="Times New Roman" w:hAnsi="Times New Roman"/>
          <w:sz w:val="24"/>
          <w:szCs w:val="24"/>
        </w:rPr>
        <w:t>„</w:t>
      </w:r>
      <w:r w:rsidRPr="00D604FF">
        <w:rPr>
          <w:rFonts w:ascii="Times New Roman" w:hAnsi="Times New Roman"/>
          <w:sz w:val="24"/>
          <w:szCs w:val="24"/>
        </w:rPr>
        <w:t>RODO</w:t>
      </w:r>
      <w:r w:rsidR="0051127E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:rsidR="003D54F0" w:rsidRDefault="003D54F0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na stanowisko </w:t>
      </w:r>
      <w:r w:rsidR="00C47544">
        <w:t>p.o. sekretarza sądowego</w:t>
      </w:r>
      <w:r w:rsidRPr="00D604FF">
        <w:t xml:space="preserve"> jest </w:t>
      </w:r>
      <w:r w:rsidR="00C47544">
        <w:t>Sąd Rejonowy w Otwocku z siedzibą w Otwocku</w:t>
      </w:r>
      <w:r w:rsidRPr="00D604FF">
        <w:t xml:space="preserve">, </w:t>
      </w:r>
      <w:r w:rsidR="00C47544">
        <w:t>Sąd Rejonowy w Otwocku ul. Armii Krajowej 2 05-400, tel. 22 778-20-56</w:t>
      </w:r>
      <w:r w:rsidRPr="00D604FF">
        <w:t>;</w:t>
      </w:r>
    </w:p>
    <w:p w:rsidR="0051127E" w:rsidRDefault="003D54F0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51127E">
        <w:t xml:space="preserve">Pani/Pana dane osobowe </w:t>
      </w:r>
      <w:r w:rsidR="0051127E">
        <w:t xml:space="preserve">przetwarzane będą na podstawie art. 6 ust. 1 lit. c RODO </w:t>
      </w:r>
      <w:r w:rsidR="000C432D">
        <w:br/>
      </w:r>
      <w:r w:rsidR="0051127E">
        <w:t xml:space="preserve">w celu związanym z postępowaniem o udzielenie zamówienia publicznego </w:t>
      </w:r>
      <w:r w:rsidR="00441F88">
        <w:t xml:space="preserve">na wykonanie </w:t>
      </w:r>
      <w:bookmarkStart w:id="0" w:name="_GoBack"/>
      <w:bookmarkEnd w:id="0"/>
      <w:r w:rsidR="007B5BDE">
        <w:rPr>
          <w:b/>
          <w:spacing w:val="-1"/>
          <w:lang w:eastAsia="ar-SA"/>
        </w:rPr>
        <w:t xml:space="preserve">opracowanie kompletnej dokumentacji budowlano – wykonawczej wraz z częścią kosztorysową i specyfikacja techniczną wykonania i odbioru robót na potrzeby miejsca postojowego dla samochodów osobowych przy Sądzie Rejonowym w Otwocku na terenie działki nr 33/2 obręb 46 przy ul. Armii Krajowej 2 w Otwocku </w:t>
      </w:r>
      <w:r w:rsidR="0051127E">
        <w:t xml:space="preserve">Odbiorcami Pani/Pana danych osobowych będą osób lub podmioty, którym udostępniona zostanie dokumentacja postępowania w oparciu o art. 8 oraz art. 96 ustawy </w:t>
      </w:r>
      <w:r w:rsidR="000C432D">
        <w:br/>
      </w:r>
      <w:r w:rsidR="0051127E">
        <w:t xml:space="preserve">z dnia 29 stycznia 2004r. – Prawo zamówień publicznych (Dz. U. z 2017r. poz. 1579 i 2018), dalej :ustawa </w:t>
      </w:r>
      <w:proofErr w:type="spellStart"/>
      <w:r w:rsidR="0051127E">
        <w:t>Pzp</w:t>
      </w:r>
      <w:proofErr w:type="spellEnd"/>
      <w:r w:rsidR="0051127E">
        <w:t xml:space="preserve">”. </w:t>
      </w:r>
    </w:p>
    <w:p w:rsidR="0051127E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>
        <w:t xml:space="preserve">Pani/Pana dane osobowe będą przechowywane, zgodnie z art. 97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zamówienia, a jeżeli czas trwania umowy przekracza 4 lata, okres przechowywania obejmuje cały czas trwania umowy; </w:t>
      </w:r>
    </w:p>
    <w:p w:rsidR="003D54F0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>
        <w:t xml:space="preserve"> Obowiązek podania przez Panią/Pana danych osobowych bezpośrednio Pani/Pana dotyczących jest wymogiem ustawowym określonym w przepisach ustaw </w:t>
      </w:r>
      <w:proofErr w:type="spellStart"/>
      <w:r>
        <w:t>Pzp</w:t>
      </w:r>
      <w:proofErr w:type="spellEnd"/>
      <w:r>
        <w:t xml:space="preserve">, związanym </w:t>
      </w:r>
      <w:r w:rsidR="000C432D">
        <w:br/>
      </w:r>
      <w:r>
        <w:t xml:space="preserve">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. </w:t>
      </w:r>
    </w:p>
    <w:p w:rsidR="0051127E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>
        <w:t xml:space="preserve">W odniesieniu do Pani/Pana danych osobowych decyzje nie będą podejmowane </w:t>
      </w:r>
      <w:r w:rsidR="000C432D">
        <w:br/>
      </w:r>
      <w:r>
        <w:t xml:space="preserve">w sposób zautomatyzowany, stosownie do art. 22 RODO; </w:t>
      </w:r>
    </w:p>
    <w:p w:rsidR="0051127E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>
        <w:t xml:space="preserve">Posiada Pani/Pan (1) na podstawie art. 15 RODO praw dostępu do danych osobowych Pan/Pani dotyczących (2) na podstawie art. 16 RODO prawo do sprostowania Pani/Pana danych osobowych**; (3) na podstawie art. 18 RODO prawo żądania od administratora ograniczenia przewarzania danych osobowych z zastrzeżeniem przypadków, o których mowa w art. 18 ust. 2 RODO,*** (4) prawo do wniesienia skargi do Prezesa Urzędu Ochrony Danych Osobowych, gdy uzna Pani/Pan, że przetwarzanie danych osobowych Pani/Pana dotyczących narusza przepisy RODO; </w:t>
      </w:r>
    </w:p>
    <w:p w:rsidR="0051127E" w:rsidRDefault="0051127E" w:rsidP="003D54F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>
        <w:t xml:space="preserve"> Nie przysługuje Pani/Panu (1) </w:t>
      </w:r>
      <w:r w:rsidR="00A756D4">
        <w:t xml:space="preserve">w związku z art. 17 ust. 3 </w:t>
      </w:r>
      <w:proofErr w:type="spellStart"/>
      <w:r w:rsidR="00A756D4">
        <w:t>lit.b,d</w:t>
      </w:r>
      <w:proofErr w:type="spellEnd"/>
      <w:r w:rsidR="00A756D4">
        <w:t xml:space="preserve"> lub e RODO prawo do usunięcia danych osobowych; (2) prawo do przenoszenia danych osobowych, o którym mowa w art. 20 RODO; (3 na podstawie art. 21 RODO prawo sprzeciwu, wobec przetwarzania danych osobowych, gdyż podstawa prawna przetwarzania Pani / Pana danych osobowych jest art. 6 ust. 1 lit. c RODO. </w:t>
      </w:r>
    </w:p>
    <w:p w:rsidR="00501A41" w:rsidRDefault="00501A41" w:rsidP="00501A41">
      <w:pPr>
        <w:shd w:val="clear" w:color="auto" w:fill="FFFFFF"/>
        <w:jc w:val="both"/>
        <w:textAlignment w:val="baseline"/>
      </w:pPr>
    </w:p>
    <w:p w:rsidR="000C432D" w:rsidRDefault="00A756D4" w:rsidP="00A756D4">
      <w:pPr>
        <w:pStyle w:val="Akapitzlist"/>
        <w:shd w:val="clear" w:color="auto" w:fill="FFFFFF"/>
        <w:ind w:left="0"/>
        <w:jc w:val="both"/>
        <w:textAlignment w:val="baseline"/>
        <w:rPr>
          <w:rStyle w:val="Uwydatnienie"/>
          <w:color w:val="000000"/>
          <w:sz w:val="20"/>
          <w:szCs w:val="20"/>
        </w:rPr>
      </w:pPr>
      <w:r>
        <w:rPr>
          <w:rStyle w:val="Uwydatnienie"/>
          <w:b/>
          <w:bCs/>
          <w:color w:val="000000"/>
          <w:sz w:val="20"/>
          <w:szCs w:val="20"/>
          <w:vertAlign w:val="superscript"/>
        </w:rPr>
        <w:t>*</w:t>
      </w:r>
      <w:r>
        <w:rPr>
          <w:rStyle w:val="Uwydatnienie"/>
          <w:b/>
          <w:bCs/>
          <w:color w:val="000000"/>
          <w:sz w:val="20"/>
          <w:szCs w:val="20"/>
        </w:rPr>
        <w:t xml:space="preserve"> Wyjaśnienie:</w:t>
      </w:r>
      <w:r>
        <w:rPr>
          <w:rStyle w:val="Uwydatnienie"/>
          <w:color w:val="000000"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  <w:r>
        <w:rPr>
          <w:i/>
          <w:iCs/>
          <w:color w:val="000000"/>
          <w:sz w:val="20"/>
          <w:szCs w:val="20"/>
        </w:rPr>
        <w:br/>
      </w:r>
      <w:r>
        <w:rPr>
          <w:rStyle w:val="Uwydatnienie"/>
          <w:b/>
          <w:bCs/>
          <w:color w:val="000000"/>
          <w:sz w:val="20"/>
          <w:szCs w:val="20"/>
          <w:vertAlign w:val="superscript"/>
        </w:rPr>
        <w:t xml:space="preserve">** </w:t>
      </w:r>
      <w:r>
        <w:rPr>
          <w:rStyle w:val="Uwydatnienie"/>
          <w:b/>
          <w:bCs/>
          <w:color w:val="000000"/>
          <w:sz w:val="20"/>
          <w:szCs w:val="20"/>
        </w:rPr>
        <w:t>Wyjaśnienie:</w:t>
      </w:r>
      <w:r>
        <w:rPr>
          <w:color w:val="000000"/>
          <w:sz w:val="20"/>
          <w:szCs w:val="20"/>
        </w:rPr>
        <w:t xml:space="preserve"> </w:t>
      </w:r>
      <w:r>
        <w:rPr>
          <w:rStyle w:val="Uwydatnienie"/>
          <w:color w:val="000000"/>
          <w:sz w:val="20"/>
          <w:szCs w:val="20"/>
        </w:rPr>
        <w:t>skorzystanie z prawa do sprostowania nie może skutkować zmianą wyniku postępowania</w:t>
      </w:r>
      <w:r>
        <w:rPr>
          <w:i/>
          <w:iCs/>
          <w:color w:val="000000"/>
          <w:sz w:val="20"/>
          <w:szCs w:val="20"/>
        </w:rPr>
        <w:br/>
      </w:r>
      <w:r>
        <w:rPr>
          <w:rStyle w:val="Uwydatnienie"/>
          <w:color w:val="000000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>
        <w:rPr>
          <w:rStyle w:val="Uwydatnienie"/>
          <w:color w:val="000000"/>
          <w:sz w:val="20"/>
          <w:szCs w:val="20"/>
        </w:rPr>
        <w:t>Pzp</w:t>
      </w:r>
      <w:proofErr w:type="spellEnd"/>
      <w:r>
        <w:rPr>
          <w:rStyle w:val="Uwydatnienie"/>
          <w:color w:val="000000"/>
          <w:sz w:val="20"/>
          <w:szCs w:val="20"/>
        </w:rPr>
        <w:t xml:space="preserve"> oraz nie może naruszać integralności protokołu oraz jego załączników.</w:t>
      </w:r>
    </w:p>
    <w:p w:rsidR="003D54F0" w:rsidRPr="00441F88" w:rsidRDefault="00A756D4" w:rsidP="00441F88">
      <w:pPr>
        <w:pStyle w:val="Akapitzlist"/>
        <w:shd w:val="clear" w:color="auto" w:fill="FFFFFF"/>
        <w:ind w:left="0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rStyle w:val="Uwydatnienie"/>
          <w:b/>
          <w:bCs/>
          <w:color w:val="000000"/>
          <w:sz w:val="20"/>
          <w:szCs w:val="20"/>
          <w:vertAlign w:val="superscript"/>
        </w:rPr>
        <w:t xml:space="preserve">*** </w:t>
      </w:r>
      <w:r>
        <w:rPr>
          <w:rStyle w:val="Uwydatnienie"/>
          <w:b/>
          <w:bCs/>
          <w:color w:val="000000"/>
          <w:sz w:val="20"/>
          <w:szCs w:val="20"/>
        </w:rPr>
        <w:t>Wyjaśnienie:</w:t>
      </w:r>
      <w:r>
        <w:rPr>
          <w:rStyle w:val="Uwydatnienie"/>
          <w:color w:val="000000"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rPr>
          <w:i/>
          <w:iCs/>
          <w:color w:val="000000"/>
          <w:sz w:val="20"/>
          <w:szCs w:val="20"/>
        </w:rPr>
        <w:br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  <w:r w:rsidR="003D54F0">
        <w:tab/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Pr="00D604FF" w:rsidRDefault="003D54F0" w:rsidP="003D54F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01A41" w:rsidRDefault="003D54F0" w:rsidP="00501A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</w:t>
      </w:r>
      <w:r w:rsidR="00501A41">
        <w:rPr>
          <w:rFonts w:ascii="Times New Roman" w:hAnsi="Times New Roman"/>
          <w:sz w:val="24"/>
          <w:szCs w:val="24"/>
        </w:rPr>
        <w:t xml:space="preserve">dla pracowników i współpracowników Wykonawcy. </w:t>
      </w:r>
    </w:p>
    <w:p w:rsidR="003D54F0" w:rsidRDefault="00501A41" w:rsidP="00501A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 </w:t>
      </w:r>
    </w:p>
    <w:p w:rsidR="00501A41" w:rsidRDefault="00501A41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5F40CC" w:rsidRDefault="005F40CC" w:rsidP="003D54F0">
      <w:pPr>
        <w:spacing w:after="0"/>
        <w:rPr>
          <w:rFonts w:ascii="Times New Roman" w:hAnsi="Times New Roman"/>
          <w:sz w:val="24"/>
          <w:szCs w:val="24"/>
        </w:rPr>
      </w:pPr>
    </w:p>
    <w:p w:rsidR="003D54F0" w:rsidRDefault="003D54F0" w:rsidP="003D54F0"/>
    <w:sectPr w:rsidR="003D54F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0"/>
    <w:rsid w:val="000C432D"/>
    <w:rsid w:val="001A0546"/>
    <w:rsid w:val="001E0BF8"/>
    <w:rsid w:val="003D54F0"/>
    <w:rsid w:val="00441F88"/>
    <w:rsid w:val="00501A41"/>
    <w:rsid w:val="0051127E"/>
    <w:rsid w:val="00525F43"/>
    <w:rsid w:val="005F40CC"/>
    <w:rsid w:val="007B5BDE"/>
    <w:rsid w:val="00A078EB"/>
    <w:rsid w:val="00A756D4"/>
    <w:rsid w:val="00C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756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D54F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D54F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A75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justyna.misior</cp:lastModifiedBy>
  <cp:revision>2</cp:revision>
  <dcterms:created xsi:type="dcterms:W3CDTF">2019-06-05T10:54:00Z</dcterms:created>
  <dcterms:modified xsi:type="dcterms:W3CDTF">2019-06-05T10:54:00Z</dcterms:modified>
</cp:coreProperties>
</file>