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88" w:rsidRDefault="007B5BDE" w:rsidP="00441F88">
      <w:pPr>
        <w:shd w:val="clear" w:color="auto" w:fill="FFFFFF"/>
        <w:spacing w:after="240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="00441F88">
        <w:rPr>
          <w:rFonts w:ascii="Times New Roman" w:hAnsi="Times New Roman"/>
          <w:b/>
          <w:sz w:val="24"/>
          <w:szCs w:val="24"/>
        </w:rPr>
        <w:t xml:space="preserve"> </w:t>
      </w:r>
    </w:p>
    <w:p w:rsidR="003D54F0" w:rsidRPr="00D604FF" w:rsidRDefault="003D54F0" w:rsidP="003D54F0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</w:t>
      </w:r>
      <w:r w:rsidR="0051127E">
        <w:rPr>
          <w:rFonts w:ascii="Times New Roman" w:hAnsi="Times New Roman"/>
          <w:b/>
          <w:sz w:val="24"/>
          <w:szCs w:val="24"/>
        </w:rPr>
        <w:br/>
        <w:t xml:space="preserve">dla pracowników i współpracowników Wykonawcy </w:t>
      </w:r>
    </w:p>
    <w:p w:rsidR="003D54F0" w:rsidRPr="000367A3" w:rsidRDefault="003D54F0" w:rsidP="003D54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67A3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0367A3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0367A3">
        <w:rPr>
          <w:rFonts w:ascii="Times New Roman" w:hAnsi="Times New Roman"/>
          <w:sz w:val="24"/>
          <w:szCs w:val="24"/>
        </w:rPr>
        <w:t xml:space="preserve"> – dalej </w:t>
      </w:r>
      <w:r w:rsidR="0051127E" w:rsidRPr="000367A3">
        <w:rPr>
          <w:rFonts w:ascii="Times New Roman" w:hAnsi="Times New Roman"/>
          <w:sz w:val="24"/>
          <w:szCs w:val="24"/>
        </w:rPr>
        <w:t>„</w:t>
      </w:r>
      <w:r w:rsidRPr="000367A3">
        <w:rPr>
          <w:rFonts w:ascii="Times New Roman" w:hAnsi="Times New Roman"/>
          <w:sz w:val="24"/>
          <w:szCs w:val="24"/>
        </w:rPr>
        <w:t>RODO</w:t>
      </w:r>
      <w:r w:rsidR="0051127E" w:rsidRPr="000367A3">
        <w:rPr>
          <w:rFonts w:ascii="Times New Roman" w:hAnsi="Times New Roman"/>
          <w:sz w:val="24"/>
          <w:szCs w:val="24"/>
        </w:rPr>
        <w:t>”</w:t>
      </w:r>
      <w:r w:rsidRPr="000367A3">
        <w:rPr>
          <w:rFonts w:ascii="Times New Roman" w:hAnsi="Times New Roman"/>
          <w:sz w:val="24"/>
          <w:szCs w:val="24"/>
        </w:rPr>
        <w:t>, informuję, że:</w:t>
      </w:r>
    </w:p>
    <w:p w:rsidR="003D54F0" w:rsidRPr="000367A3" w:rsidRDefault="003D54F0" w:rsidP="000367A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administratorem Pani/Pana danych osobowych w postępowaniu rekrutacyjnym na stanowisko </w:t>
      </w:r>
      <w:r w:rsidR="00C47544" w:rsidRPr="000367A3">
        <w:t>p.o. sekretarza sądowego</w:t>
      </w:r>
      <w:r w:rsidRPr="000367A3">
        <w:t xml:space="preserve"> jest </w:t>
      </w:r>
      <w:r w:rsidR="00C47544" w:rsidRPr="000367A3">
        <w:t>Sąd Rejonowy w Otwocku z siedzibą w Otwocku</w:t>
      </w:r>
      <w:r w:rsidRPr="000367A3">
        <w:t xml:space="preserve">, </w:t>
      </w:r>
      <w:r w:rsidR="00C47544" w:rsidRPr="000367A3">
        <w:t>Sąd Rejonowy w Otwocku ul. Armii Krajowej 2 05-400, tel. 22 778-20-56</w:t>
      </w:r>
      <w:r w:rsidRPr="000367A3">
        <w:t>;</w:t>
      </w:r>
    </w:p>
    <w:p w:rsidR="000367A3" w:rsidRPr="000367A3" w:rsidRDefault="003D54F0" w:rsidP="000367A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367A3">
        <w:rPr>
          <w:rFonts w:ascii="Times New Roman" w:hAnsi="Times New Roman"/>
          <w:sz w:val="24"/>
          <w:szCs w:val="24"/>
        </w:rPr>
        <w:t xml:space="preserve">Pani/Pana dane osobowe </w:t>
      </w:r>
      <w:r w:rsidR="0051127E" w:rsidRPr="000367A3">
        <w:rPr>
          <w:rFonts w:ascii="Times New Roman" w:hAnsi="Times New Roman"/>
          <w:sz w:val="24"/>
          <w:szCs w:val="24"/>
        </w:rPr>
        <w:t xml:space="preserve">przetwarzane będą na podstawie art. 6 ust. 1 lit. c RODO </w:t>
      </w:r>
      <w:r w:rsidR="000C432D" w:rsidRPr="000367A3">
        <w:rPr>
          <w:rFonts w:ascii="Times New Roman" w:hAnsi="Times New Roman"/>
          <w:sz w:val="24"/>
          <w:szCs w:val="24"/>
        </w:rPr>
        <w:br/>
      </w:r>
      <w:r w:rsidR="0051127E" w:rsidRPr="000367A3">
        <w:rPr>
          <w:rFonts w:ascii="Times New Roman" w:hAnsi="Times New Roman"/>
          <w:sz w:val="24"/>
          <w:szCs w:val="24"/>
        </w:rPr>
        <w:t xml:space="preserve">w celu związanym z postępowaniem o udzielenie zamówienia publicznego </w:t>
      </w:r>
      <w:r w:rsidR="00441F88" w:rsidRPr="000367A3">
        <w:rPr>
          <w:rFonts w:ascii="Times New Roman" w:hAnsi="Times New Roman"/>
          <w:sz w:val="24"/>
          <w:szCs w:val="24"/>
        </w:rPr>
        <w:t xml:space="preserve">na wykonanie </w:t>
      </w:r>
    </w:p>
    <w:p w:rsidR="000367A3" w:rsidRPr="000367A3" w:rsidRDefault="000367A3" w:rsidP="000367A3">
      <w:pPr>
        <w:widowControl w:val="0"/>
        <w:suppressAutoHyphens/>
        <w:autoSpaceDE w:val="0"/>
        <w:spacing w:line="240" w:lineRule="auto"/>
        <w:ind w:right="-2"/>
        <w:jc w:val="both"/>
        <w:rPr>
          <w:rFonts w:ascii="Times New Roman" w:eastAsiaTheme="minorHAnsi" w:hAnsi="Times New Roman"/>
          <w:b/>
          <w:spacing w:val="-1"/>
          <w:sz w:val="24"/>
          <w:szCs w:val="24"/>
          <w:lang w:eastAsia="ar-SA"/>
        </w:rPr>
      </w:pPr>
      <w:r w:rsidRPr="000367A3">
        <w:rPr>
          <w:rFonts w:ascii="Times New Roman" w:hAnsi="Times New Roman"/>
          <w:b/>
          <w:spacing w:val="-1"/>
          <w:sz w:val="24"/>
          <w:szCs w:val="24"/>
          <w:lang w:eastAsia="ar-SA"/>
        </w:rPr>
        <w:t xml:space="preserve">opracowanie dokumentacji projektowej dla zadania – opracowanie kompletnej dokumentacji budowlano – wykonawczej wraz z częścią kosztorysową i specyfikacja techniczną wykonania i odbioru prac remontowych polegających na postawieniu ścianek działowych pełnych i przeszklonych w profilach aluminiowych w tym montaż drzwi wewnętrznych z kontrolą dostępu. </w:t>
      </w:r>
      <w:r w:rsidRPr="000367A3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Dokumentacja będąca przedmiotem umowy musi obejmować swym zakresem wszystkie elementy, wraz z uzgodnieniami na podstawie których zostanie przeprowadzone postępowanie na wykonanie robót budowlanych/remontowych  na I </w:t>
      </w:r>
      <w:proofErr w:type="spellStart"/>
      <w:r w:rsidRPr="000367A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spellEnd"/>
      <w:r w:rsidRPr="000367A3">
        <w:rPr>
          <w:rFonts w:ascii="Times New Roman" w:eastAsia="Times New Roman" w:hAnsi="Times New Roman"/>
          <w:sz w:val="24"/>
          <w:szCs w:val="24"/>
          <w:lang w:eastAsia="pl-PL"/>
        </w:rPr>
        <w:t xml:space="preserve"> II piętrze budynku Sądu Rejonowego w Otwocku przy ul. Armii Krajowej 2 </w:t>
      </w:r>
    </w:p>
    <w:p w:rsidR="0051127E" w:rsidRPr="000367A3" w:rsidRDefault="0051127E" w:rsidP="000367A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Odbiorcami Pani/Pana danych osobowych będą osób lub podmioty, którym udostępniona zostanie dokumentacja postępowania w oparciu o art. 8 oraz art. 96 ustawy </w:t>
      </w:r>
      <w:r w:rsidR="000C432D" w:rsidRPr="000367A3">
        <w:br/>
      </w:r>
      <w:r w:rsidRPr="000367A3">
        <w:t xml:space="preserve">z dnia 29 stycznia 2004r. – Prawo zamówień publicznych (Dz. U. z 2017r. poz. 1579 i 2018), dalej :ustawa </w:t>
      </w:r>
      <w:proofErr w:type="spellStart"/>
      <w:r w:rsidRPr="000367A3">
        <w:t>Pzp</w:t>
      </w:r>
      <w:proofErr w:type="spellEnd"/>
      <w:r w:rsidRPr="000367A3">
        <w:t xml:space="preserve">”. </w:t>
      </w:r>
    </w:p>
    <w:p w:rsidR="0051127E" w:rsidRPr="000367A3" w:rsidRDefault="0051127E" w:rsidP="000367A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Pani/Pana dane osobowe będą przechowywane, zgodnie z art. 97 ust. 1 ustawy </w:t>
      </w:r>
      <w:proofErr w:type="spellStart"/>
      <w:r w:rsidRPr="000367A3">
        <w:t>Pzp</w:t>
      </w:r>
      <w:proofErr w:type="spellEnd"/>
      <w:r w:rsidRPr="000367A3">
        <w:t xml:space="preserve">, przez okres 4 lat od dnia zakończenia postępowania o udzielenie zamówienia, a jeżeli czas trwania umowy przekracza 4 lata, okres przechowywania obejmuje cały czas trwania umowy; </w:t>
      </w:r>
    </w:p>
    <w:p w:rsidR="003D54F0" w:rsidRPr="000367A3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 Obowiązek podania przez Panią/Pana danych osobowych bezpośrednio Pani/Pana dotyczących jest wymogiem ustawowym określonym w przepisach ustaw </w:t>
      </w:r>
      <w:proofErr w:type="spellStart"/>
      <w:r w:rsidRPr="000367A3">
        <w:t>Pzp</w:t>
      </w:r>
      <w:proofErr w:type="spellEnd"/>
      <w:r w:rsidRPr="000367A3">
        <w:t xml:space="preserve">, związanym </w:t>
      </w:r>
      <w:r w:rsidR="000C432D" w:rsidRPr="000367A3">
        <w:br/>
      </w:r>
      <w:r w:rsidRPr="000367A3">
        <w:t xml:space="preserve">z udziałem w postępowaniu o udzielenie zamówienia publicznego; konsekwencje niepodania określonych danych wynikają z ustawy </w:t>
      </w:r>
      <w:proofErr w:type="spellStart"/>
      <w:r w:rsidRPr="000367A3">
        <w:t>Pzp</w:t>
      </w:r>
      <w:proofErr w:type="spellEnd"/>
      <w:r w:rsidRPr="000367A3">
        <w:t xml:space="preserve">. </w:t>
      </w:r>
    </w:p>
    <w:p w:rsidR="0051127E" w:rsidRPr="000367A3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W odniesieniu do Pani/Pana danych osobowych decyzje nie będą podejmowane </w:t>
      </w:r>
      <w:r w:rsidR="000C432D" w:rsidRPr="000367A3">
        <w:br/>
      </w:r>
      <w:r w:rsidRPr="000367A3">
        <w:t xml:space="preserve">w sposób zautomatyzowany, stosownie do art. 22 RODO; </w:t>
      </w:r>
    </w:p>
    <w:p w:rsidR="0051127E" w:rsidRPr="000367A3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Posiada Pani/Pan (1) na podstawie art. 15 RODO praw dostępu do danych osobowych Pan/Pani dotyczących (2) na podstawie art. 16 RODO prawo do sprostowania Pani/Pana danych osobowych**; (3) na podstawie art. 18 RODO prawo żądania od administratora ograniczenia przewarzania danych osobowych z zastrzeżeniem przypadków, o których mowa w art. 18 ust. 2 RODO,*** (4) prawo do wniesienia skargi do Prezesa Urzędu Ochrony Danych Osobowych, gdy uzna Pani/Pan, że przetwarzanie danych osobowych Pani/Pana dotyczących narusza przepisy RODO; </w:t>
      </w:r>
    </w:p>
    <w:p w:rsidR="0051127E" w:rsidRPr="000367A3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0367A3">
        <w:t xml:space="preserve"> Nie przysługuje Pani/Panu (1) </w:t>
      </w:r>
      <w:r w:rsidR="00A756D4" w:rsidRPr="000367A3">
        <w:t xml:space="preserve">w związku z art. 17 ust. 3 </w:t>
      </w:r>
      <w:proofErr w:type="spellStart"/>
      <w:r w:rsidR="00A756D4" w:rsidRPr="000367A3">
        <w:t>lit.b,d</w:t>
      </w:r>
      <w:proofErr w:type="spellEnd"/>
      <w:r w:rsidR="00A756D4" w:rsidRPr="000367A3">
        <w:t xml:space="preserve"> lub e RODO prawo do usunięcia danych osobowych; (2) prawo do przenoszenia danych osobowych, o którym mowa w art. 20 RODO; (3 na podstawie art. 21 RODO prawo sprzeciwu, wobec przetwarzania danych osobowych, gdyż podstawa prawna przetwarzania Pani / Pana danych osobowych jest art. 6 ust. 1 lit. c RODO. </w:t>
      </w:r>
    </w:p>
    <w:p w:rsidR="00501A41" w:rsidRPr="000367A3" w:rsidRDefault="00501A41" w:rsidP="00501A41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E24AA" w:rsidRDefault="00A756D4" w:rsidP="00A756D4">
      <w:pPr>
        <w:pStyle w:val="Akapitzlist"/>
        <w:shd w:val="clear" w:color="auto" w:fill="FFFFFF"/>
        <w:ind w:left="0"/>
        <w:jc w:val="both"/>
        <w:textAlignment w:val="baseline"/>
        <w:rPr>
          <w:rStyle w:val="Uwydatnienie"/>
          <w:color w:val="000000"/>
        </w:rPr>
      </w:pPr>
      <w:r w:rsidRPr="000367A3">
        <w:rPr>
          <w:rStyle w:val="Uwydatnienie"/>
          <w:b/>
          <w:bCs/>
          <w:color w:val="000000"/>
          <w:vertAlign w:val="superscript"/>
        </w:rPr>
        <w:lastRenderedPageBreak/>
        <w:t>*</w:t>
      </w:r>
      <w:r w:rsidRPr="000367A3">
        <w:rPr>
          <w:rStyle w:val="Uwydatnienie"/>
          <w:b/>
          <w:bCs/>
          <w:color w:val="000000"/>
        </w:rPr>
        <w:t xml:space="preserve"> Wyjaśnienie:</w:t>
      </w:r>
      <w:r w:rsidRPr="000367A3">
        <w:rPr>
          <w:rStyle w:val="Uwydatnienie"/>
          <w:color w:val="00000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0C432D" w:rsidRPr="000367A3" w:rsidRDefault="00A756D4" w:rsidP="00A756D4">
      <w:pPr>
        <w:pStyle w:val="Akapitzlist"/>
        <w:shd w:val="clear" w:color="auto" w:fill="FFFFFF"/>
        <w:ind w:left="0"/>
        <w:jc w:val="both"/>
        <w:textAlignment w:val="baseline"/>
        <w:rPr>
          <w:rStyle w:val="Uwydatnienie"/>
          <w:color w:val="000000"/>
        </w:rPr>
      </w:pPr>
      <w:r w:rsidRPr="000367A3">
        <w:rPr>
          <w:i/>
          <w:iCs/>
          <w:color w:val="000000"/>
        </w:rPr>
        <w:br/>
      </w:r>
      <w:r w:rsidRPr="000367A3">
        <w:rPr>
          <w:rStyle w:val="Uwydatnienie"/>
          <w:b/>
          <w:bCs/>
          <w:color w:val="000000"/>
          <w:vertAlign w:val="superscript"/>
        </w:rPr>
        <w:t xml:space="preserve">** </w:t>
      </w:r>
      <w:r w:rsidRPr="000367A3">
        <w:rPr>
          <w:rStyle w:val="Uwydatnienie"/>
          <w:b/>
          <w:bCs/>
          <w:color w:val="000000"/>
        </w:rPr>
        <w:t>Wyjaśnienie:</w:t>
      </w:r>
      <w:r w:rsidRPr="000367A3">
        <w:rPr>
          <w:color w:val="000000"/>
        </w:rPr>
        <w:t xml:space="preserve"> </w:t>
      </w:r>
      <w:r w:rsidRPr="000367A3">
        <w:rPr>
          <w:rStyle w:val="Uwydatnienie"/>
          <w:color w:val="000000"/>
        </w:rPr>
        <w:t>skorzystanie z prawa do sprostowania nie może skutkować zmianą wyniku postępowania</w:t>
      </w:r>
      <w:bookmarkStart w:id="0" w:name="_GoBack"/>
      <w:bookmarkEnd w:id="0"/>
      <w:r w:rsidRPr="000367A3">
        <w:rPr>
          <w:rStyle w:val="Uwydatnienie"/>
          <w:color w:val="000000"/>
        </w:rPr>
        <w:t xml:space="preserve">o udzielenie zamówienia publicznego ani zmianą postanowień umowy w zakresie niezgodnym z ustawą </w:t>
      </w:r>
      <w:proofErr w:type="spellStart"/>
      <w:r w:rsidRPr="000367A3">
        <w:rPr>
          <w:rStyle w:val="Uwydatnienie"/>
          <w:color w:val="000000"/>
        </w:rPr>
        <w:t>Pzp</w:t>
      </w:r>
      <w:proofErr w:type="spellEnd"/>
      <w:r w:rsidRPr="000367A3">
        <w:rPr>
          <w:rStyle w:val="Uwydatnienie"/>
          <w:color w:val="000000"/>
        </w:rPr>
        <w:t xml:space="preserve"> oraz nie może naruszać integralności protokołu oraz jego załączników.</w:t>
      </w:r>
    </w:p>
    <w:p w:rsidR="003D54F0" w:rsidRPr="000367A3" w:rsidRDefault="00A756D4" w:rsidP="00441F88">
      <w:pPr>
        <w:pStyle w:val="Akapitzlist"/>
        <w:shd w:val="clear" w:color="auto" w:fill="FFFFFF"/>
        <w:ind w:left="0"/>
        <w:jc w:val="both"/>
        <w:textAlignment w:val="baseline"/>
        <w:rPr>
          <w:i/>
          <w:iCs/>
          <w:color w:val="000000"/>
        </w:rPr>
      </w:pPr>
      <w:r w:rsidRPr="000367A3">
        <w:rPr>
          <w:rStyle w:val="Uwydatnienie"/>
          <w:b/>
          <w:bCs/>
          <w:color w:val="000000"/>
          <w:vertAlign w:val="superscript"/>
        </w:rPr>
        <w:t xml:space="preserve">*** </w:t>
      </w:r>
      <w:r w:rsidRPr="000367A3">
        <w:rPr>
          <w:rStyle w:val="Uwydatnienie"/>
          <w:b/>
          <w:bCs/>
          <w:color w:val="000000"/>
        </w:rPr>
        <w:t>Wyjaśnienie:</w:t>
      </w:r>
      <w:r w:rsidRPr="000367A3">
        <w:rPr>
          <w:rStyle w:val="Uwydatnienie"/>
          <w:color w:val="00000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0367A3">
        <w:rPr>
          <w:i/>
          <w:iCs/>
          <w:color w:val="000000"/>
        </w:rPr>
        <w:br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  <w:r w:rsidR="003D54F0" w:rsidRPr="000367A3">
        <w:tab/>
      </w:r>
    </w:p>
    <w:p w:rsidR="003D54F0" w:rsidRPr="000367A3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0367A3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0367A3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367A3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D54F0" w:rsidRPr="000367A3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0367A3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01A41" w:rsidRPr="000367A3" w:rsidRDefault="003D54F0" w:rsidP="00501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7A3"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</w:t>
      </w:r>
      <w:r w:rsidR="00501A41" w:rsidRPr="000367A3">
        <w:rPr>
          <w:rFonts w:ascii="Times New Roman" w:hAnsi="Times New Roman"/>
          <w:sz w:val="24"/>
          <w:szCs w:val="24"/>
        </w:rPr>
        <w:t xml:space="preserve">dla pracowników i współpracowników Wykonawcy. </w:t>
      </w:r>
    </w:p>
    <w:p w:rsidR="003D54F0" w:rsidRPr="000367A3" w:rsidRDefault="00501A41" w:rsidP="00501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7A3">
        <w:rPr>
          <w:rFonts w:ascii="Times New Roman" w:hAnsi="Times New Roman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501A41" w:rsidRDefault="00501A41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/>
    <w:sectPr w:rsidR="003D54F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0"/>
    <w:rsid w:val="000367A3"/>
    <w:rsid w:val="000C432D"/>
    <w:rsid w:val="001A0546"/>
    <w:rsid w:val="001E0BF8"/>
    <w:rsid w:val="001E24AA"/>
    <w:rsid w:val="003D54F0"/>
    <w:rsid w:val="00441F88"/>
    <w:rsid w:val="00501A41"/>
    <w:rsid w:val="0051127E"/>
    <w:rsid w:val="00525F43"/>
    <w:rsid w:val="005F40CC"/>
    <w:rsid w:val="007B5BDE"/>
    <w:rsid w:val="00A078EB"/>
    <w:rsid w:val="00A756D4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7A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756D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7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7A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756D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7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justyna.misior</cp:lastModifiedBy>
  <cp:revision>4</cp:revision>
  <dcterms:created xsi:type="dcterms:W3CDTF">2019-11-13T14:42:00Z</dcterms:created>
  <dcterms:modified xsi:type="dcterms:W3CDTF">2019-11-13T14:50:00Z</dcterms:modified>
</cp:coreProperties>
</file>